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56803" w14:textId="0D767AFE" w:rsidR="003E0B87" w:rsidRPr="00472B2F" w:rsidRDefault="003E0B87" w:rsidP="003E0B87">
      <w:pPr>
        <w:jc w:val="both"/>
        <w:rPr>
          <w:rFonts w:ascii="Calibri" w:eastAsia="Arial Unicode MS" w:hAnsi="Calibri" w:cs="Calibri"/>
          <w:b/>
          <w:sz w:val="22"/>
          <w:szCs w:val="22"/>
        </w:rPr>
      </w:pPr>
      <w:r w:rsidRPr="00472B2F">
        <w:rPr>
          <w:rFonts w:ascii="Calibri" w:eastAsia="Arial Unicode MS" w:hAnsi="Calibri" w:cs="Calibri"/>
          <w:b/>
          <w:sz w:val="22"/>
          <w:szCs w:val="22"/>
        </w:rPr>
        <w:t>Vážený zákazníku,</w:t>
      </w:r>
    </w:p>
    <w:p w14:paraId="51F3E307" w14:textId="77777777" w:rsidR="003E0B87" w:rsidRPr="00472B2F" w:rsidRDefault="003E0B87" w:rsidP="003E0B87">
      <w:pPr>
        <w:jc w:val="both"/>
        <w:rPr>
          <w:rFonts w:ascii="Calibri" w:eastAsia="Arial Unicode MS" w:hAnsi="Calibri" w:cs="Calibri"/>
          <w:sz w:val="22"/>
          <w:szCs w:val="22"/>
        </w:rPr>
      </w:pPr>
    </w:p>
    <w:p w14:paraId="14595644" w14:textId="41DC0870" w:rsidR="003E0B87" w:rsidRPr="004B1CEF" w:rsidRDefault="003E0B87" w:rsidP="003E0B87">
      <w:pPr>
        <w:jc w:val="both"/>
        <w:rPr>
          <w:rFonts w:ascii="Calibri" w:hAnsi="Calibri" w:cs="Calibri"/>
          <w:sz w:val="22"/>
          <w:szCs w:val="22"/>
        </w:rPr>
      </w:pPr>
      <w:r w:rsidRPr="00472B2F">
        <w:rPr>
          <w:rFonts w:ascii="Calibri" w:eastAsia="Arial Unicode MS" w:hAnsi="Calibri" w:cs="Calibri"/>
          <w:sz w:val="22"/>
          <w:szCs w:val="22"/>
        </w:rPr>
        <w:t xml:space="preserve">dovolte nám informovat Vás </w:t>
      </w:r>
      <w:r w:rsidRPr="00472B2F">
        <w:rPr>
          <w:rFonts w:ascii="Calibri" w:hAnsi="Calibri" w:cs="Calibri"/>
          <w:b/>
          <w:sz w:val="22"/>
          <w:szCs w:val="22"/>
        </w:rPr>
        <w:t>o nadcházející změně kvality vody ve Vašem odběrném místě v ukazateli tvrdost</w:t>
      </w:r>
      <w:r w:rsidR="00926623">
        <w:rPr>
          <w:rFonts w:ascii="Calibri" w:hAnsi="Calibri" w:cs="Calibri"/>
          <w:b/>
          <w:sz w:val="22"/>
          <w:szCs w:val="22"/>
        </w:rPr>
        <w:t xml:space="preserve"> </w:t>
      </w:r>
      <w:r w:rsidR="00926623" w:rsidRPr="004B1CEF">
        <w:rPr>
          <w:rFonts w:ascii="Calibri" w:hAnsi="Calibri" w:cs="Calibri"/>
          <w:bCs/>
          <w:sz w:val="22"/>
          <w:szCs w:val="22"/>
          <w:shd w:val="clear" w:color="auto" w:fill="FFFFFF"/>
        </w:rPr>
        <w:t>(obsah vápníku a hořčíku)</w:t>
      </w:r>
      <w:r w:rsidR="00EB5918">
        <w:rPr>
          <w:rFonts w:ascii="Calibri" w:hAnsi="Calibri" w:cs="Calibri"/>
          <w:bCs/>
          <w:sz w:val="22"/>
          <w:szCs w:val="22"/>
          <w:shd w:val="clear" w:color="auto" w:fill="FFFFFF"/>
        </w:rPr>
        <w:t>, ke které dojde v pátek 18. listopadu 2022</w:t>
      </w:r>
      <w:r w:rsidRPr="004B1CEF">
        <w:rPr>
          <w:rFonts w:ascii="Calibri" w:hAnsi="Calibri" w:cs="Calibri"/>
          <w:sz w:val="22"/>
          <w:szCs w:val="22"/>
        </w:rPr>
        <w:t xml:space="preserve">. </w:t>
      </w:r>
    </w:p>
    <w:p w14:paraId="424F368F" w14:textId="77777777" w:rsidR="003E0B87" w:rsidRPr="004B1CEF" w:rsidRDefault="003E0B87" w:rsidP="003E0B87">
      <w:pPr>
        <w:jc w:val="both"/>
        <w:rPr>
          <w:rFonts w:ascii="Calibri" w:hAnsi="Calibri" w:cs="Calibri"/>
          <w:sz w:val="22"/>
          <w:szCs w:val="22"/>
        </w:rPr>
      </w:pPr>
    </w:p>
    <w:p w14:paraId="249138F4" w14:textId="067D4A82" w:rsidR="003E0B87" w:rsidRPr="000758E4" w:rsidRDefault="003E0B87" w:rsidP="003E0B8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současné době jste zásobováni </w:t>
      </w:r>
      <w:r w:rsidR="005D77A6">
        <w:rPr>
          <w:rFonts w:ascii="Calibri" w:hAnsi="Calibri" w:cs="Calibri"/>
          <w:sz w:val="22"/>
          <w:szCs w:val="22"/>
        </w:rPr>
        <w:t xml:space="preserve">pitnou vodou vyrobenou na úpravně vody Bedřichov ze surové vody čerpané z přehradní nádrže Josefův Důl. </w:t>
      </w:r>
      <w:r w:rsidR="00C930E3">
        <w:rPr>
          <w:rFonts w:ascii="Calibri" w:hAnsi="Calibri" w:cs="Calibri"/>
          <w:sz w:val="22"/>
          <w:szCs w:val="22"/>
        </w:rPr>
        <w:t xml:space="preserve"> </w:t>
      </w:r>
      <w:r w:rsidR="00C930E3" w:rsidRPr="00C930E3">
        <w:rPr>
          <w:rFonts w:ascii="Calibri" w:hAnsi="Calibri" w:cs="Calibri"/>
          <w:sz w:val="22"/>
          <w:szCs w:val="22"/>
        </w:rPr>
        <w:t xml:space="preserve">Jedná se o pitnou povrchovou vodu, která se obsahem vápníku a hořčíku řadí mezi vody tzv. „měkké“, v průměru 0,7 – 0,9 </w:t>
      </w:r>
      <w:proofErr w:type="spellStart"/>
      <w:r w:rsidR="00C930E3" w:rsidRPr="00C930E3">
        <w:rPr>
          <w:rFonts w:ascii="Calibri" w:hAnsi="Calibri" w:cs="Calibri"/>
          <w:sz w:val="22"/>
          <w:szCs w:val="22"/>
        </w:rPr>
        <w:t>mmol</w:t>
      </w:r>
      <w:proofErr w:type="spellEnd"/>
      <w:r w:rsidR="00C930E3" w:rsidRPr="00C930E3">
        <w:rPr>
          <w:rFonts w:ascii="Calibri" w:hAnsi="Calibri" w:cs="Calibri"/>
          <w:sz w:val="22"/>
          <w:szCs w:val="22"/>
        </w:rPr>
        <w:t>/l.</w:t>
      </w:r>
      <w:r w:rsidR="00C930E3" w:rsidRPr="0091391A">
        <w:rPr>
          <w:rFonts w:ascii="Calibri" w:hAnsi="Calibri" w:cs="Calibri"/>
          <w:b/>
          <w:sz w:val="22"/>
          <w:szCs w:val="22"/>
        </w:rPr>
        <w:t xml:space="preserve">  </w:t>
      </w:r>
      <w:r w:rsidR="005D77A6">
        <w:rPr>
          <w:rFonts w:ascii="Calibri" w:hAnsi="Calibri" w:cs="Calibri"/>
          <w:sz w:val="22"/>
          <w:szCs w:val="22"/>
        </w:rPr>
        <w:t>Z </w:t>
      </w:r>
      <w:r w:rsidR="005011AD">
        <w:rPr>
          <w:rFonts w:ascii="Calibri" w:hAnsi="Calibri" w:cs="Calibri"/>
          <w:sz w:val="22"/>
          <w:szCs w:val="22"/>
        </w:rPr>
        <w:t xml:space="preserve">provozních </w:t>
      </w:r>
      <w:r w:rsidR="005D77A6">
        <w:rPr>
          <w:rFonts w:ascii="Calibri" w:hAnsi="Calibri" w:cs="Calibri"/>
          <w:sz w:val="22"/>
          <w:szCs w:val="22"/>
        </w:rPr>
        <w:t>důvodů vracíme</w:t>
      </w:r>
      <w:r w:rsidR="005011AD">
        <w:rPr>
          <w:rFonts w:ascii="Calibri" w:hAnsi="Calibri" w:cs="Calibri"/>
          <w:sz w:val="22"/>
          <w:szCs w:val="22"/>
        </w:rPr>
        <w:t xml:space="preserve"> přes zimní období</w:t>
      </w:r>
      <w:r w:rsidR="005D77A6">
        <w:rPr>
          <w:rFonts w:ascii="Calibri" w:hAnsi="Calibri" w:cs="Calibri"/>
          <w:sz w:val="22"/>
          <w:szCs w:val="22"/>
        </w:rPr>
        <w:t xml:space="preserve"> zásobování Vaší lokality </w:t>
      </w:r>
      <w:r w:rsidR="00C930E3">
        <w:rPr>
          <w:rFonts w:ascii="Calibri" w:hAnsi="Calibri" w:cs="Calibri"/>
          <w:sz w:val="22"/>
          <w:szCs w:val="22"/>
        </w:rPr>
        <w:t xml:space="preserve">na </w:t>
      </w:r>
      <w:proofErr w:type="gramStart"/>
      <w:r w:rsidR="00C930E3">
        <w:rPr>
          <w:rFonts w:ascii="Calibri" w:hAnsi="Calibri" w:cs="Calibri"/>
          <w:sz w:val="22"/>
          <w:szCs w:val="22"/>
        </w:rPr>
        <w:t xml:space="preserve">zásobování </w:t>
      </w:r>
      <w:r>
        <w:rPr>
          <w:rFonts w:ascii="Calibri" w:hAnsi="Calibri" w:cs="Calibri"/>
          <w:sz w:val="22"/>
          <w:szCs w:val="22"/>
        </w:rPr>
        <w:t xml:space="preserve"> vodou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EC220C">
        <w:rPr>
          <w:rFonts w:ascii="Calibri" w:hAnsi="Calibri" w:cs="Calibri"/>
          <w:sz w:val="22"/>
          <w:szCs w:val="22"/>
        </w:rPr>
        <w:t xml:space="preserve">z podzemních zdrojů vody Dolánky, </w:t>
      </w:r>
      <w:proofErr w:type="spellStart"/>
      <w:r w:rsidR="00EC220C">
        <w:rPr>
          <w:rFonts w:ascii="Calibri" w:hAnsi="Calibri" w:cs="Calibri"/>
          <w:sz w:val="22"/>
          <w:szCs w:val="22"/>
        </w:rPr>
        <w:t>Libíč</w:t>
      </w:r>
      <w:proofErr w:type="spellEnd"/>
      <w:r w:rsidR="00EC220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C220C">
        <w:rPr>
          <w:rFonts w:ascii="Calibri" w:hAnsi="Calibri" w:cs="Calibri"/>
          <w:sz w:val="22"/>
          <w:szCs w:val="22"/>
        </w:rPr>
        <w:t>Lesnovek</w:t>
      </w:r>
      <w:proofErr w:type="spellEnd"/>
      <w:r w:rsidRPr="00C930E3">
        <w:rPr>
          <w:rFonts w:ascii="Calibri" w:hAnsi="Calibri" w:cs="Calibri"/>
          <w:b/>
          <w:sz w:val="22"/>
          <w:szCs w:val="22"/>
        </w:rPr>
        <w:t xml:space="preserve">.  Tvrdost této vody se pohybuje v průměru </w:t>
      </w:r>
      <w:r w:rsidR="0034067C" w:rsidRPr="00C930E3">
        <w:rPr>
          <w:rFonts w:ascii="Calibri" w:hAnsi="Calibri" w:cs="Calibri"/>
          <w:b/>
          <w:sz w:val="22"/>
          <w:szCs w:val="22"/>
        </w:rPr>
        <w:t>2,</w:t>
      </w:r>
      <w:r w:rsidR="00BA532F" w:rsidRPr="00C930E3">
        <w:rPr>
          <w:rFonts w:ascii="Calibri" w:hAnsi="Calibri" w:cs="Calibri"/>
          <w:b/>
          <w:sz w:val="22"/>
          <w:szCs w:val="22"/>
        </w:rPr>
        <w:t xml:space="preserve">1 -2,3 </w:t>
      </w:r>
      <w:proofErr w:type="spellStart"/>
      <w:r w:rsidRPr="00C930E3">
        <w:rPr>
          <w:rFonts w:ascii="Calibri" w:hAnsi="Calibri" w:cs="Calibri"/>
          <w:b/>
          <w:sz w:val="22"/>
          <w:szCs w:val="22"/>
        </w:rPr>
        <w:t>mmol</w:t>
      </w:r>
      <w:proofErr w:type="spellEnd"/>
      <w:r w:rsidRPr="00C930E3">
        <w:rPr>
          <w:rFonts w:ascii="Calibri" w:hAnsi="Calibri" w:cs="Calibri"/>
          <w:b/>
          <w:sz w:val="22"/>
          <w:szCs w:val="22"/>
        </w:rPr>
        <w:t xml:space="preserve">/l. Důležité je však vědět, že se </w:t>
      </w:r>
      <w:r w:rsidR="005D77A6" w:rsidRPr="00C930E3">
        <w:rPr>
          <w:rFonts w:ascii="Calibri" w:hAnsi="Calibri" w:cs="Calibri"/>
          <w:b/>
          <w:sz w:val="22"/>
          <w:szCs w:val="22"/>
        </w:rPr>
        <w:t xml:space="preserve">stále </w:t>
      </w:r>
      <w:r w:rsidRPr="00C930E3">
        <w:rPr>
          <w:rFonts w:ascii="Calibri" w:hAnsi="Calibri" w:cs="Calibri"/>
          <w:b/>
          <w:sz w:val="22"/>
          <w:szCs w:val="22"/>
        </w:rPr>
        <w:t xml:space="preserve">jedná o velmi kvalitní pitnou vodu, která splňuje přísné legislativní požadavky na jakost. </w:t>
      </w:r>
      <w:r w:rsidR="005011AD">
        <w:rPr>
          <w:rFonts w:ascii="Calibri" w:hAnsi="Calibri" w:cs="Calibri"/>
          <w:sz w:val="22"/>
          <w:szCs w:val="22"/>
        </w:rPr>
        <w:t xml:space="preserve">Na jaře pak budeme režim změny zásobování Vaší lokality ve stejném časovém </w:t>
      </w:r>
      <w:proofErr w:type="spellStart"/>
      <w:r w:rsidR="005011AD">
        <w:rPr>
          <w:rFonts w:ascii="Calibri" w:hAnsi="Calibri" w:cs="Calibri"/>
          <w:sz w:val="22"/>
          <w:szCs w:val="22"/>
        </w:rPr>
        <w:t>odbobí</w:t>
      </w:r>
      <w:proofErr w:type="spellEnd"/>
      <w:r w:rsidR="005011AD">
        <w:rPr>
          <w:rFonts w:ascii="Calibri" w:hAnsi="Calibri" w:cs="Calibri"/>
          <w:sz w:val="22"/>
          <w:szCs w:val="22"/>
        </w:rPr>
        <w:t xml:space="preserve"> opakovat.</w:t>
      </w:r>
      <w:bookmarkStart w:id="0" w:name="_GoBack"/>
      <w:bookmarkEnd w:id="0"/>
    </w:p>
    <w:p w14:paraId="7242BFA1" w14:textId="41C5C4AC" w:rsidR="003E0B87" w:rsidRPr="00C930E3" w:rsidRDefault="003E0B87" w:rsidP="003E0B87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3E0B87" w:rsidRPr="00C930E3" w:rsidSect="00633216">
      <w:headerReference w:type="default" r:id="rId11"/>
      <w:headerReference w:type="first" r:id="rId12"/>
      <w:footerReference w:type="first" r:id="rId13"/>
      <w:pgSz w:w="11906" w:h="16838"/>
      <w:pgMar w:top="3385" w:right="851" w:bottom="26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8B622" w14:textId="77777777" w:rsidR="007642D9" w:rsidRDefault="007642D9" w:rsidP="003D7AC4">
      <w:r>
        <w:separator/>
      </w:r>
    </w:p>
  </w:endnote>
  <w:endnote w:type="continuationSeparator" w:id="0">
    <w:p w14:paraId="2CB3602F" w14:textId="77777777" w:rsidR="007642D9" w:rsidRDefault="007642D9" w:rsidP="003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E5043" w14:textId="77777777" w:rsidR="006250E4" w:rsidRPr="00A06A43" w:rsidRDefault="006250E4" w:rsidP="006250E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2A02A4" wp14:editId="3EB4216C">
              <wp:simplePos x="0" y="0"/>
              <wp:positionH relativeFrom="page">
                <wp:posOffset>900430</wp:posOffset>
              </wp:positionH>
              <wp:positionV relativeFrom="page">
                <wp:posOffset>9577070</wp:posOffset>
              </wp:positionV>
              <wp:extent cx="2628000" cy="838800"/>
              <wp:effectExtent l="0" t="0" r="127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000" cy="838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6C45BC" w14:textId="77777777" w:rsidR="006250E4" w:rsidRDefault="006250E4" w:rsidP="006250E4">
                          <w:pPr>
                            <w:pStyle w:val="Zkladnodstavec"/>
                          </w:pPr>
                          <w:r w:rsidRPr="003D7AC4">
                            <w:rPr>
                              <w:rFonts w:ascii="Arial" w:hAnsi="Arial" w:cs="Arial"/>
                              <w:b/>
                              <w:bCs/>
                              <w:color w:val="005CA9"/>
                              <w:sz w:val="18"/>
                              <w:szCs w:val="18"/>
                            </w:rPr>
                            <w:t xml:space="preserve">Severočeské vodovody a kanalizace a. s., </w:t>
                          </w:r>
                          <w:r w:rsidRPr="003D7AC4">
                            <w:rPr>
                              <w:rFonts w:ascii="Arial" w:hAnsi="Arial" w:cs="Arial"/>
                              <w:b/>
                              <w:bCs/>
                              <w:color w:val="005CA9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5CA9"/>
                              <w:sz w:val="18"/>
                              <w:szCs w:val="18"/>
                            </w:rPr>
                            <w:t>Přítkovská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5CA9"/>
                              <w:sz w:val="18"/>
                              <w:szCs w:val="18"/>
                            </w:rPr>
                            <w:t xml:space="preserve"> 1689/14, Trnovany, 415 01 Teplice, </w:t>
                          </w:r>
                          <w:r>
                            <w:rPr>
                              <w:rFonts w:ascii="Arial" w:hAnsi="Arial" w:cs="Arial"/>
                              <w:color w:val="005CA9"/>
                              <w:sz w:val="18"/>
                              <w:szCs w:val="18"/>
                            </w:rPr>
                            <w:br/>
                            <w:t>+420 222 222 222, info@scvk.cz, www.scvk.cz</w:t>
                          </w:r>
                          <w:r>
                            <w:rPr>
                              <w:rFonts w:ascii="Arial" w:hAnsi="Arial" w:cs="Arial"/>
                              <w:color w:val="005CA9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5CA9"/>
                              <w:sz w:val="18"/>
                              <w:szCs w:val="18"/>
                            </w:rPr>
                            <w:br/>
                            <w:t>Člen skupiny Severočeská voda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2A02A4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70.9pt;margin-top:754.1pt;width:206.95pt;height:66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" fillcolor="white [3201]" stroked="f" strokeweight=".5pt">
              <v:textbox style="mso-fit-shape-to-text:t" inset="0,0,0,0">
                <w:txbxContent>
                  <w:p w14:paraId="026C45BC" w14:textId="77777777" w:rsidR="006250E4" w:rsidRDefault="006250E4" w:rsidP="006250E4">
                    <w:pPr>
                      <w:pStyle w:val="Zkladnodstavec"/>
                    </w:pPr>
                    <w:r w:rsidRPr="003D7AC4">
                      <w:rPr>
                        <w:rFonts w:ascii="Arial" w:hAnsi="Arial" w:cs="Arial"/>
                        <w:b/>
                        <w:bCs/>
                        <w:color w:val="005CA9"/>
                        <w:sz w:val="18"/>
                        <w:szCs w:val="18"/>
                      </w:rPr>
                      <w:t xml:space="preserve">Severočeské vodovody a kanalizace a. s., </w:t>
                    </w:r>
                    <w:r w:rsidRPr="003D7AC4">
                      <w:rPr>
                        <w:rFonts w:ascii="Arial" w:hAnsi="Arial" w:cs="Arial"/>
                        <w:b/>
                        <w:bCs/>
                        <w:color w:val="005CA9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5CA9"/>
                        <w:sz w:val="18"/>
                        <w:szCs w:val="18"/>
                      </w:rPr>
                      <w:t xml:space="preserve">Přítkovská 1689/14, Trnovany, 415 01 Teplice, </w:t>
                    </w:r>
                    <w:r>
                      <w:rPr>
                        <w:rFonts w:ascii="Arial" w:hAnsi="Arial" w:cs="Arial"/>
                        <w:color w:val="005CA9"/>
                        <w:sz w:val="18"/>
                        <w:szCs w:val="18"/>
                      </w:rPr>
                      <w:br/>
                      <w:t>+420 222 222 222, info@scvk.cz, www.scvk.cz</w:t>
                    </w:r>
                    <w:r>
                      <w:rPr>
                        <w:rFonts w:ascii="Arial" w:hAnsi="Arial" w:cs="Arial"/>
                        <w:color w:val="005CA9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5CA9"/>
                        <w:sz w:val="18"/>
                        <w:szCs w:val="18"/>
                      </w:rPr>
                      <w:br/>
                      <w:t>Člen skupiny Severočeská voda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A6F5C7" w14:textId="77777777" w:rsidR="00620C14" w:rsidRDefault="00620C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CFCD5" w14:textId="77777777" w:rsidR="007642D9" w:rsidRDefault="007642D9" w:rsidP="003D7AC4">
      <w:r>
        <w:separator/>
      </w:r>
    </w:p>
  </w:footnote>
  <w:footnote w:type="continuationSeparator" w:id="0">
    <w:p w14:paraId="6DF0CA62" w14:textId="77777777" w:rsidR="007642D9" w:rsidRDefault="007642D9" w:rsidP="003D7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D4684" w14:textId="1EBC1A6B" w:rsidR="00CC6EB0" w:rsidRDefault="00530A6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5F1A85EF" wp14:editId="0737A3A3">
          <wp:simplePos x="0" y="0"/>
          <wp:positionH relativeFrom="column">
            <wp:posOffset>-62230</wp:posOffset>
          </wp:positionH>
          <wp:positionV relativeFrom="paragraph">
            <wp:posOffset>111759</wp:posOffset>
          </wp:positionV>
          <wp:extent cx="4357213" cy="9801225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_hlav_papir_2021_scvk_upravena_adres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7213" cy="980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966E6" w14:textId="77777777" w:rsidR="006250E4" w:rsidRDefault="006250E4" w:rsidP="006250E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75D71F9" wp14:editId="06EA575F">
          <wp:simplePos x="0" y="0"/>
          <wp:positionH relativeFrom="page">
            <wp:posOffset>900332</wp:posOffset>
          </wp:positionH>
          <wp:positionV relativeFrom="page">
            <wp:posOffset>728426</wp:posOffset>
          </wp:positionV>
          <wp:extent cx="1080000" cy="543085"/>
          <wp:effectExtent l="0" t="0" r="0" b="317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C43DB" w14:textId="77777777" w:rsidR="00620C14" w:rsidRDefault="00620C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A89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4A0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949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AC1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D89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23F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BAC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1E7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2C5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003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323FA4"/>
    <w:multiLevelType w:val="hybridMultilevel"/>
    <w:tmpl w:val="E550C51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8C"/>
    <w:rsid w:val="00011D19"/>
    <w:rsid w:val="00042BEC"/>
    <w:rsid w:val="00055727"/>
    <w:rsid w:val="000758E4"/>
    <w:rsid w:val="000A0A16"/>
    <w:rsid w:val="000B364B"/>
    <w:rsid w:val="000C7154"/>
    <w:rsid w:val="000E5416"/>
    <w:rsid w:val="00135583"/>
    <w:rsid w:val="0015129A"/>
    <w:rsid w:val="001A7A20"/>
    <w:rsid w:val="00266B45"/>
    <w:rsid w:val="00266E58"/>
    <w:rsid w:val="002A3208"/>
    <w:rsid w:val="002B040B"/>
    <w:rsid w:val="0034067C"/>
    <w:rsid w:val="00363868"/>
    <w:rsid w:val="0038043A"/>
    <w:rsid w:val="00396522"/>
    <w:rsid w:val="003A2EAC"/>
    <w:rsid w:val="003D7AC4"/>
    <w:rsid w:val="003E0B87"/>
    <w:rsid w:val="003E3D78"/>
    <w:rsid w:val="0042600E"/>
    <w:rsid w:val="00444A0B"/>
    <w:rsid w:val="004A6747"/>
    <w:rsid w:val="004A7C70"/>
    <w:rsid w:val="004B1CEF"/>
    <w:rsid w:val="005011AD"/>
    <w:rsid w:val="005176B3"/>
    <w:rsid w:val="005205A4"/>
    <w:rsid w:val="00530A62"/>
    <w:rsid w:val="00597282"/>
    <w:rsid w:val="005D77A6"/>
    <w:rsid w:val="005E0260"/>
    <w:rsid w:val="00620C14"/>
    <w:rsid w:val="006250E4"/>
    <w:rsid w:val="00633216"/>
    <w:rsid w:val="006377BD"/>
    <w:rsid w:val="00663EB8"/>
    <w:rsid w:val="006648E1"/>
    <w:rsid w:val="006A14F1"/>
    <w:rsid w:val="006C7E05"/>
    <w:rsid w:val="007067F1"/>
    <w:rsid w:val="007642D9"/>
    <w:rsid w:val="00775C1C"/>
    <w:rsid w:val="00791FFA"/>
    <w:rsid w:val="00792B23"/>
    <w:rsid w:val="007A3A67"/>
    <w:rsid w:val="007E3078"/>
    <w:rsid w:val="007E5010"/>
    <w:rsid w:val="007F66CE"/>
    <w:rsid w:val="00803A74"/>
    <w:rsid w:val="00852FB9"/>
    <w:rsid w:val="00863205"/>
    <w:rsid w:val="008C000F"/>
    <w:rsid w:val="008E424B"/>
    <w:rsid w:val="008F4D24"/>
    <w:rsid w:val="009103AD"/>
    <w:rsid w:val="00926623"/>
    <w:rsid w:val="0094747D"/>
    <w:rsid w:val="00984071"/>
    <w:rsid w:val="00995EA5"/>
    <w:rsid w:val="009978F2"/>
    <w:rsid w:val="009B5507"/>
    <w:rsid w:val="009C34BA"/>
    <w:rsid w:val="009C6E3E"/>
    <w:rsid w:val="009E4263"/>
    <w:rsid w:val="009F5E81"/>
    <w:rsid w:val="00A06A43"/>
    <w:rsid w:val="00A12A30"/>
    <w:rsid w:val="00A15AFB"/>
    <w:rsid w:val="00A2603E"/>
    <w:rsid w:val="00AE53A0"/>
    <w:rsid w:val="00B36D1F"/>
    <w:rsid w:val="00B41887"/>
    <w:rsid w:val="00BA22C3"/>
    <w:rsid w:val="00BA4AEC"/>
    <w:rsid w:val="00BA532F"/>
    <w:rsid w:val="00BC13AC"/>
    <w:rsid w:val="00BF167C"/>
    <w:rsid w:val="00C930E3"/>
    <w:rsid w:val="00CC6EB0"/>
    <w:rsid w:val="00CD4272"/>
    <w:rsid w:val="00CD6192"/>
    <w:rsid w:val="00D0383F"/>
    <w:rsid w:val="00D844C4"/>
    <w:rsid w:val="00D96093"/>
    <w:rsid w:val="00DA45C5"/>
    <w:rsid w:val="00DD65CB"/>
    <w:rsid w:val="00DD79C7"/>
    <w:rsid w:val="00E132C0"/>
    <w:rsid w:val="00E210B0"/>
    <w:rsid w:val="00E33E1A"/>
    <w:rsid w:val="00E721D1"/>
    <w:rsid w:val="00E75E3E"/>
    <w:rsid w:val="00EA3B6F"/>
    <w:rsid w:val="00EB5918"/>
    <w:rsid w:val="00EB6056"/>
    <w:rsid w:val="00EC220C"/>
    <w:rsid w:val="00ED338C"/>
    <w:rsid w:val="00F17CA3"/>
    <w:rsid w:val="00F26D0A"/>
    <w:rsid w:val="00F41F46"/>
    <w:rsid w:val="00F503E6"/>
    <w:rsid w:val="00F70C56"/>
    <w:rsid w:val="00F7493E"/>
    <w:rsid w:val="00FA5FCC"/>
    <w:rsid w:val="00FA7AAC"/>
    <w:rsid w:val="00FD091B"/>
    <w:rsid w:val="00FE133A"/>
    <w:rsid w:val="00FE60CF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28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0E3"/>
  </w:style>
  <w:style w:type="paragraph" w:styleId="Nadpis1">
    <w:name w:val="heading 1"/>
    <w:basedOn w:val="Normln"/>
    <w:next w:val="Normln"/>
    <w:link w:val="Nadpis1Char"/>
    <w:uiPriority w:val="9"/>
    <w:qFormat/>
    <w:rsid w:val="009C34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EWtabulka">
    <w:name w:val="EW tabulka"/>
    <w:basedOn w:val="Normlntabulka"/>
    <w:uiPriority w:val="99"/>
    <w:rsid w:val="00A12A30"/>
    <w:pPr>
      <w:spacing w:line="312" w:lineRule="auto"/>
    </w:pPr>
    <w:rPr>
      <w:rFonts w:ascii="Helvetica" w:hAnsi="Helvetica" w:cs="Times New Roman (Základní text"/>
      <w:sz w:val="20"/>
    </w:rPr>
    <w:tblPr>
      <w:tblBorders>
        <w:top w:val="dotted" w:sz="4" w:space="0" w:color="auto"/>
        <w:insideH w:val="dotted" w:sz="4" w:space="0" w:color="auto"/>
        <w:insideV w:val="dotted" w:sz="4" w:space="0" w:color="auto"/>
      </w:tblBorders>
      <w:tblCellMar>
        <w:left w:w="68" w:type="dxa"/>
        <w:right w:w="68" w:type="dxa"/>
      </w:tblCellMar>
    </w:tblPr>
    <w:tcPr>
      <w:vAlign w:val="center"/>
    </w:tcPr>
    <w:tblStylePr w:type="firstRow">
      <w:rPr>
        <w:rFonts w:ascii="Helvetica" w:hAnsi="Helvetica"/>
        <w:b/>
        <w:color w:val="FFFFFF"/>
        <w:sz w:val="20"/>
      </w:rPr>
      <w:tblPr/>
      <w:tcPr>
        <w:shd w:val="clear" w:color="auto" w:fill="44546A" w:themeFill="text2"/>
      </w:tcPr>
    </w:tblStylePr>
    <w:tblStylePr w:type="lastRow">
      <w:rPr>
        <w:rFonts w:ascii="Helvetica" w:hAnsi="Helvetica"/>
        <w:b/>
        <w:color w:val="FFFFFF" w:themeColor="background1"/>
        <w:sz w:val="20"/>
      </w:rPr>
      <w:tblPr/>
      <w:tcPr>
        <w:shd w:val="clear" w:color="auto" w:fill="44546A" w:themeFill="text2"/>
      </w:tcPr>
    </w:tblStylePr>
  </w:style>
  <w:style w:type="paragraph" w:styleId="Zhlav">
    <w:name w:val="header"/>
    <w:basedOn w:val="Normln"/>
    <w:link w:val="ZhlavChar"/>
    <w:uiPriority w:val="99"/>
    <w:unhideWhenUsed/>
    <w:rsid w:val="003D7A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C4"/>
  </w:style>
  <w:style w:type="paragraph" w:styleId="Zpat">
    <w:name w:val="footer"/>
    <w:basedOn w:val="Normln"/>
    <w:link w:val="ZpatChar"/>
    <w:uiPriority w:val="99"/>
    <w:unhideWhenUsed/>
    <w:rsid w:val="003D7A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C4"/>
  </w:style>
  <w:style w:type="paragraph" w:customStyle="1" w:styleId="Zkladnodstavec">
    <w:name w:val="[Základní odstavec]"/>
    <w:basedOn w:val="Normln"/>
    <w:uiPriority w:val="99"/>
    <w:rsid w:val="003D7AC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9C34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CD6192"/>
  </w:style>
  <w:style w:type="character" w:customStyle="1" w:styleId="OslovenChar">
    <w:name w:val="Oslovení Char"/>
    <w:basedOn w:val="Standardnpsmoodstavce"/>
    <w:link w:val="Osloven"/>
    <w:uiPriority w:val="99"/>
    <w:rsid w:val="00CD6192"/>
  </w:style>
  <w:style w:type="paragraph" w:customStyle="1" w:styleId="Agenda">
    <w:name w:val="Agenda"/>
    <w:basedOn w:val="Normln"/>
    <w:qFormat/>
    <w:rsid w:val="00E75E3E"/>
    <w:rPr>
      <w:rFonts w:ascii="Helvetica" w:hAnsi="Helvetica" w:cs="Times New Roman (Základní text"/>
      <w:sz w:val="20"/>
    </w:rPr>
  </w:style>
  <w:style w:type="paragraph" w:styleId="Revize">
    <w:name w:val="Revision"/>
    <w:hidden/>
    <w:uiPriority w:val="99"/>
    <w:semiHidden/>
    <w:rsid w:val="00E132C0"/>
  </w:style>
  <w:style w:type="paragraph" w:styleId="Textbubliny">
    <w:name w:val="Balloon Text"/>
    <w:basedOn w:val="Normln"/>
    <w:link w:val="TextbublinyChar"/>
    <w:uiPriority w:val="99"/>
    <w:semiHidden/>
    <w:unhideWhenUsed/>
    <w:rsid w:val="00663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EB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3E0B87"/>
    <w:rPr>
      <w:color w:val="0000FF"/>
      <w:u w:val="single"/>
    </w:rPr>
  </w:style>
  <w:style w:type="character" w:styleId="Siln">
    <w:name w:val="Strong"/>
    <w:uiPriority w:val="22"/>
    <w:qFormat/>
    <w:rsid w:val="003E0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0E3"/>
  </w:style>
  <w:style w:type="paragraph" w:styleId="Nadpis1">
    <w:name w:val="heading 1"/>
    <w:basedOn w:val="Normln"/>
    <w:next w:val="Normln"/>
    <w:link w:val="Nadpis1Char"/>
    <w:uiPriority w:val="9"/>
    <w:qFormat/>
    <w:rsid w:val="009C34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EWtabulka">
    <w:name w:val="EW tabulka"/>
    <w:basedOn w:val="Normlntabulka"/>
    <w:uiPriority w:val="99"/>
    <w:rsid w:val="00A12A30"/>
    <w:pPr>
      <w:spacing w:line="312" w:lineRule="auto"/>
    </w:pPr>
    <w:rPr>
      <w:rFonts w:ascii="Helvetica" w:hAnsi="Helvetica" w:cs="Times New Roman (Základní text"/>
      <w:sz w:val="20"/>
    </w:rPr>
    <w:tblPr>
      <w:tblBorders>
        <w:top w:val="dotted" w:sz="4" w:space="0" w:color="auto"/>
        <w:insideH w:val="dotted" w:sz="4" w:space="0" w:color="auto"/>
        <w:insideV w:val="dotted" w:sz="4" w:space="0" w:color="auto"/>
      </w:tblBorders>
      <w:tblCellMar>
        <w:left w:w="68" w:type="dxa"/>
        <w:right w:w="68" w:type="dxa"/>
      </w:tblCellMar>
    </w:tblPr>
    <w:tcPr>
      <w:vAlign w:val="center"/>
    </w:tcPr>
    <w:tblStylePr w:type="firstRow">
      <w:rPr>
        <w:rFonts w:ascii="Helvetica" w:hAnsi="Helvetica"/>
        <w:b/>
        <w:color w:val="FFFFFF"/>
        <w:sz w:val="20"/>
      </w:rPr>
      <w:tblPr/>
      <w:tcPr>
        <w:shd w:val="clear" w:color="auto" w:fill="44546A" w:themeFill="text2"/>
      </w:tcPr>
    </w:tblStylePr>
    <w:tblStylePr w:type="lastRow">
      <w:rPr>
        <w:rFonts w:ascii="Helvetica" w:hAnsi="Helvetica"/>
        <w:b/>
        <w:color w:val="FFFFFF" w:themeColor="background1"/>
        <w:sz w:val="20"/>
      </w:rPr>
      <w:tblPr/>
      <w:tcPr>
        <w:shd w:val="clear" w:color="auto" w:fill="44546A" w:themeFill="text2"/>
      </w:tcPr>
    </w:tblStylePr>
  </w:style>
  <w:style w:type="paragraph" w:styleId="Zhlav">
    <w:name w:val="header"/>
    <w:basedOn w:val="Normln"/>
    <w:link w:val="ZhlavChar"/>
    <w:uiPriority w:val="99"/>
    <w:unhideWhenUsed/>
    <w:rsid w:val="003D7A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C4"/>
  </w:style>
  <w:style w:type="paragraph" w:styleId="Zpat">
    <w:name w:val="footer"/>
    <w:basedOn w:val="Normln"/>
    <w:link w:val="ZpatChar"/>
    <w:uiPriority w:val="99"/>
    <w:unhideWhenUsed/>
    <w:rsid w:val="003D7A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C4"/>
  </w:style>
  <w:style w:type="paragraph" w:customStyle="1" w:styleId="Zkladnodstavec">
    <w:name w:val="[Základní odstavec]"/>
    <w:basedOn w:val="Normln"/>
    <w:uiPriority w:val="99"/>
    <w:rsid w:val="003D7AC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9C34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CD6192"/>
  </w:style>
  <w:style w:type="character" w:customStyle="1" w:styleId="OslovenChar">
    <w:name w:val="Oslovení Char"/>
    <w:basedOn w:val="Standardnpsmoodstavce"/>
    <w:link w:val="Osloven"/>
    <w:uiPriority w:val="99"/>
    <w:rsid w:val="00CD6192"/>
  </w:style>
  <w:style w:type="paragraph" w:customStyle="1" w:styleId="Agenda">
    <w:name w:val="Agenda"/>
    <w:basedOn w:val="Normln"/>
    <w:qFormat/>
    <w:rsid w:val="00E75E3E"/>
    <w:rPr>
      <w:rFonts w:ascii="Helvetica" w:hAnsi="Helvetica" w:cs="Times New Roman (Základní text"/>
      <w:sz w:val="20"/>
    </w:rPr>
  </w:style>
  <w:style w:type="paragraph" w:styleId="Revize">
    <w:name w:val="Revision"/>
    <w:hidden/>
    <w:uiPriority w:val="99"/>
    <w:semiHidden/>
    <w:rsid w:val="00E132C0"/>
  </w:style>
  <w:style w:type="paragraph" w:styleId="Textbubliny">
    <w:name w:val="Balloon Text"/>
    <w:basedOn w:val="Normln"/>
    <w:link w:val="TextbublinyChar"/>
    <w:uiPriority w:val="99"/>
    <w:semiHidden/>
    <w:unhideWhenUsed/>
    <w:rsid w:val="00663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EB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3E0B87"/>
    <w:rPr>
      <w:color w:val="0000FF"/>
      <w:u w:val="single"/>
    </w:rPr>
  </w:style>
  <w:style w:type="character" w:styleId="Siln">
    <w:name w:val="Strong"/>
    <w:uiPriority w:val="22"/>
    <w:qFormat/>
    <w:rsid w:val="003E0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B0D437558F94C90ED7F89C9188F24" ma:contentTypeVersion="13" ma:contentTypeDescription="Vytvoří nový dokument" ma:contentTypeScope="" ma:versionID="64a4fffc1d65dffba9b9dbc3eb65f4bc">
  <xsd:schema xmlns:xsd="http://www.w3.org/2001/XMLSchema" xmlns:xs="http://www.w3.org/2001/XMLSchema" xmlns:p="http://schemas.microsoft.com/office/2006/metadata/properties" xmlns:ns2="dd54cf0e-4037-4858-849f-427946f62730" xmlns:ns3="c0a32d9a-7055-4794-8206-b12343b2c90b" targetNamespace="http://schemas.microsoft.com/office/2006/metadata/properties" ma:root="true" ma:fieldsID="84346c10eaeffaac3c18b0317113b124" ns2:_="" ns3:_="">
    <xsd:import namespace="dd54cf0e-4037-4858-849f-427946f62730"/>
    <xsd:import namespace="c0a32d9a-7055-4794-8206-b12343b2c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4cf0e-4037-4858-849f-427946f62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32d9a-7055-4794-8206-b12343b2c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4E906-8855-4662-B176-3C75AF6D5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C4CBAD-7D7C-42BF-B032-414BCA313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A0678-302C-4CD4-8CE4-B53E42740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4cf0e-4037-4858-849f-427946f62730"/>
    <ds:schemaRef ds:uri="c0a32d9a-7055-4794-8206-b12343b2c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SCVK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Paroulek</dc:creator>
  <cp:lastModifiedBy>karel</cp:lastModifiedBy>
  <cp:revision>2</cp:revision>
  <cp:lastPrinted>2022-05-05T12:01:00Z</cp:lastPrinted>
  <dcterms:created xsi:type="dcterms:W3CDTF">2022-11-12T11:01:00Z</dcterms:created>
  <dcterms:modified xsi:type="dcterms:W3CDTF">2022-11-12T11:01:00Z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0x010100F0EB0D437558F94C90ED7F89C9188F24</vt:lpwstr>
  </property>
</Properties>
</file>