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AE" w:rsidRPr="00733517" w:rsidRDefault="006756CA" w:rsidP="00EC3A61">
      <w:pPr>
        <w:shd w:val="clear" w:color="auto" w:fill="FFFFFF"/>
        <w:spacing w:after="525" w:line="75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  <w:t xml:space="preserve">Podmínky </w:t>
      </w:r>
      <w:r w:rsidR="0028524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  <w:t>kolaudace</w:t>
      </w:r>
      <w:r w:rsidR="00CB65FC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  <w:t xml:space="preserve"> vodohospodářských staveb</w:t>
      </w:r>
      <w:r w:rsidR="00AC23DF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cs-CZ"/>
        </w:rPr>
        <w:t xml:space="preserve"> </w:t>
      </w:r>
    </w:p>
    <w:p w:rsidR="00285245" w:rsidRDefault="00285245" w:rsidP="00285245">
      <w:pPr>
        <w:spacing w:after="0" w:line="240" w:lineRule="auto"/>
        <w:jc w:val="both"/>
        <w:outlineLvl w:val="0"/>
        <w:rPr>
          <w:rFonts w:ascii="Arial" w:hAnsi="Arial" w:cs="Arial"/>
          <w:b/>
          <w:sz w:val="27"/>
          <w:szCs w:val="27"/>
        </w:rPr>
      </w:pPr>
      <w:r w:rsidRPr="00285245">
        <w:rPr>
          <w:rFonts w:ascii="Arial" w:hAnsi="Arial" w:cs="Arial"/>
          <w:b/>
          <w:sz w:val="27"/>
          <w:szCs w:val="27"/>
        </w:rPr>
        <w:t xml:space="preserve">Podmínky doložení dokladů a dokumentů před zahájením kolaudace stavby </w:t>
      </w:r>
    </w:p>
    <w:p w:rsidR="00285245" w:rsidRPr="00285245" w:rsidRDefault="00285245" w:rsidP="00285245">
      <w:pPr>
        <w:spacing w:after="0" w:line="240" w:lineRule="auto"/>
        <w:jc w:val="both"/>
        <w:outlineLvl w:val="0"/>
        <w:rPr>
          <w:rFonts w:ascii="Arial" w:hAnsi="Arial" w:cs="Arial"/>
          <w:sz w:val="27"/>
          <w:szCs w:val="27"/>
        </w:rPr>
      </w:pPr>
    </w:p>
    <w:p w:rsidR="00285245" w:rsidRPr="00A22D62" w:rsidRDefault="00285245" w:rsidP="00285245">
      <w:pPr>
        <w:spacing w:after="0" w:line="240" w:lineRule="auto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Zrealizovaná stavba bude stavebníkem do provozování SčVK předána protokolárně formou „Zápisu o převzetí a předání stavby“. Zápis o převzetí a předání stavby vyhotoví provozovatel SčVK po předložení dokladů a dokumentů:</w:t>
      </w:r>
    </w:p>
    <w:p w:rsidR="00285245" w:rsidRPr="00A22D62" w:rsidRDefault="00285245" w:rsidP="00285245">
      <w:pPr>
        <w:ind w:firstLine="360"/>
        <w:jc w:val="both"/>
        <w:outlineLvl w:val="0"/>
        <w:rPr>
          <w:rFonts w:ascii="Arial" w:hAnsi="Arial" w:cs="Arial"/>
          <w:sz w:val="27"/>
          <w:szCs w:val="27"/>
        </w:rPr>
      </w:pPr>
    </w:p>
    <w:p w:rsidR="00285245" w:rsidRPr="00A22D62" w:rsidRDefault="00285245" w:rsidP="00285245">
      <w:pPr>
        <w:ind w:hanging="567"/>
        <w:jc w:val="both"/>
        <w:outlineLvl w:val="0"/>
        <w:rPr>
          <w:rFonts w:ascii="Arial" w:hAnsi="Arial" w:cs="Arial"/>
          <w:sz w:val="27"/>
          <w:szCs w:val="27"/>
          <w:u w:val="single"/>
        </w:rPr>
      </w:pPr>
      <w:r w:rsidRPr="00A22D62">
        <w:rPr>
          <w:rFonts w:ascii="Arial" w:hAnsi="Arial" w:cs="Arial"/>
          <w:sz w:val="27"/>
          <w:szCs w:val="27"/>
          <w:u w:val="single"/>
        </w:rPr>
        <w:t>V případě staveb vodovodů, zejména: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k tlakové zkoušce o průběhu a výsledku zkoušky, podepsaný pracovníkem SčVK anebo pracovníkem servisní organizace provozovatele – společnost</w:t>
      </w:r>
      <w:r w:rsidRPr="00A22D62">
        <w:rPr>
          <w:rFonts w:ascii="Arial" w:eastAsia="Calibri" w:hAnsi="Arial" w:cs="Arial"/>
          <w:bCs/>
          <w:sz w:val="27"/>
          <w:szCs w:val="27"/>
        </w:rPr>
        <w:t xml:space="preserve"> SčS</w:t>
      </w:r>
      <w:r w:rsidRPr="00A22D62">
        <w:rPr>
          <w:rFonts w:ascii="Arial" w:hAnsi="Arial" w:cs="Arial"/>
          <w:sz w:val="27"/>
          <w:szCs w:val="27"/>
        </w:rPr>
        <w:t xml:space="preserve"> včetně zápisu ve stavebním deníku.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provedení zkoušky funkčnosti signalizačního vodiče či lanka, podepsaný pracovníkem SčVK anebo pracovníkem servisní organizace provozovatele – společnost SčS, včetně zápisu ve stavebním deníku.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provedení zkoušky funkčnosti všech použitých armatur, podepsaný pracovníkem SčVK anebo pracovníkem servisní organizace provozovatele – společnost SčS, včetně zápisu ve stavebním deníku.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Protokol o provedení desinfekce. Dezinfekce bude prováděna v závislosti na materiálu potrubí a době dezinfekce nového potrubí od min. 5 hodin, max. 24 hodin. Hodnota volného chloru musí v průběhu dezinfekce dosahovat hodnoty 1 mg/l. 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provedení proplachu, kdy proplach potrubí bude prováněn: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u DN &lt;150 - minimálně pětinásobkem objemu nového řadu,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u DN ≥ 150 - minimálně trojnásobkem objemu nového řadu.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provedeném akreditovaném odběru a protokol o provedeném akreditovaném laboratorním rozboru vzorku vody.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Doklady k použitým materiálům (atesty, prohlášení o shodě, certifikáty).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Výsledky hutnících zkoušek zásypů.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Revizní zprávy včetně protokolu vnějších vlivů, záruční listy.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Dokumentaci geodetického zaměření skutečného provedení vodovodu včetně přípojek v souladu s    vyhláškou č. 131/2024 Sb. o dokumentaci staveb a dle požadavků provozovatele písemně i v elektronické podobě před záhozem v souřadnicovém systému S-JTSK a výškovém systému (</w:t>
      </w:r>
      <w:proofErr w:type="spellStart"/>
      <w:r w:rsidRPr="00A22D62">
        <w:rPr>
          <w:rFonts w:ascii="Arial" w:hAnsi="Arial" w:cs="Arial"/>
          <w:sz w:val="27"/>
          <w:szCs w:val="27"/>
        </w:rPr>
        <w:t>Bpv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), ve formátu </w:t>
      </w:r>
      <w:proofErr w:type="spellStart"/>
      <w:r w:rsidRPr="00A22D62">
        <w:rPr>
          <w:rFonts w:ascii="Arial" w:hAnsi="Arial" w:cs="Arial"/>
          <w:sz w:val="27"/>
          <w:szCs w:val="27"/>
        </w:rPr>
        <w:t>Microstation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 V.7 (“. </w:t>
      </w:r>
      <w:proofErr w:type="spellStart"/>
      <w:r w:rsidRPr="00A22D62">
        <w:rPr>
          <w:rFonts w:ascii="Arial" w:hAnsi="Arial" w:cs="Arial"/>
          <w:sz w:val="27"/>
          <w:szCs w:val="27"/>
        </w:rPr>
        <w:t>dgn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“) na CD. Podmínky pro zpracování geodetické dokumentace jsou uvedeny na stránkách provozovatele </w:t>
      </w:r>
      <w:hyperlink r:id="rId5" w:history="1">
        <w:r w:rsidRPr="00A22D62">
          <w:t>www.scvk.cz</w:t>
        </w:r>
      </w:hyperlink>
      <w:r w:rsidRPr="00A22D62">
        <w:rPr>
          <w:rFonts w:ascii="Arial" w:hAnsi="Arial" w:cs="Arial"/>
          <w:sz w:val="27"/>
          <w:szCs w:val="27"/>
        </w:rPr>
        <w:t>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lastRenderedPageBreak/>
        <w:t>Geometrický plán pro účel vymezení rozsahu služebnosti inženýrské sítě v budoucnu předávaného vodovodního řadu. Geometrický plán musí být ověřen úředně oprávněným zeměměřičským inženýrem a potvrzen katastrálním úřadem, katastrálním pracovištěm. Rozsah služebnosti inženýrské sítě je dán zákonem o vodovodech a kanalizacích č. 274/2001 Sb. v platném znění, ochranná pásma vodovodních řadů.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Kompletní dokumentaci skutečného provedení díla (technická zpráva, situace, podélné profily, kladečské schéma, dílenské výkresy atd.) v elektronické podobě.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Stavební deník se záznamem nebo zápisy o kontrolách pracovníků SčVK anebo pracovníkem servisní organizace provozovatele – společnost SčS při stavbě (kontrola podsypů, uložení potrubí, zásypů, zápis o provedeném proplachu, dezinfekci a akreditovaném odběru vzorku vody apod.) – podepsaná pracovníkem SčVK anebo pracovníkem servisní organizace provozovatele – společnost SčS.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Provozní řád zařízení či návrh provozního řádu zpracovaný dle platné legislativy, odsouhlasený SčVK, a vlastníkem VHI v tištěné a elektronické podobě.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Fotodokumentace v elektronické podobě.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kontrole značení orientačními tabulemi dle příslušné ČSN podepsaný pracovníkem SčVK anebo pracovníkem servisní organizace provozovatele – společnost SčS, včetně zápisu ve stavebním deníku.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předání stavby mezi investorem (objednatelem) a zhotovitelem (dodavatelem) v případě předání VHI do majetku SVS, a.s.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Případně další dokumenty vytypované z podmínek všech vydaných povolení a vyjádření.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V případě výstavby vodovodního řadu včetně vodovodních přípojek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Revize všech vodovodních přípojek dle PD, vyhotovené pracovníkem SčVK anebo pracovníkem servisní organizace provozovatele – společnost SčS.</w:t>
      </w:r>
    </w:p>
    <w:p w:rsidR="00285245" w:rsidRPr="00A22D62" w:rsidRDefault="00285245" w:rsidP="00285245">
      <w:pPr>
        <w:numPr>
          <w:ilvl w:val="0"/>
          <w:numId w:val="9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Sepsané „Žádosti o zřízení přípojky“ v databázi provozovatele SčVK na všechny vodovodní přípojky dle PD, kdy podkladem bude investorem předán seznam napojených nemovitostí a jejich vlastníků.</w:t>
      </w:r>
    </w:p>
    <w:p w:rsidR="00285245" w:rsidRPr="00A22D62" w:rsidRDefault="00285245" w:rsidP="00285245">
      <w:pPr>
        <w:tabs>
          <w:tab w:val="left" w:pos="426"/>
          <w:tab w:val="left" w:pos="1134"/>
          <w:tab w:val="left" w:pos="1276"/>
          <w:tab w:val="left" w:pos="1620"/>
          <w:tab w:val="left" w:pos="1800"/>
          <w:tab w:val="left" w:pos="2977"/>
          <w:tab w:val="left" w:pos="3686"/>
          <w:tab w:val="left" w:pos="3969"/>
          <w:tab w:val="left" w:pos="5954"/>
          <w:tab w:val="right" w:pos="8222"/>
          <w:tab w:val="right" w:pos="9639"/>
        </w:tabs>
        <w:ind w:left="2160"/>
        <w:jc w:val="both"/>
        <w:rPr>
          <w:rFonts w:ascii="Arial" w:hAnsi="Arial" w:cs="Arial"/>
          <w:iCs/>
          <w:sz w:val="27"/>
          <w:szCs w:val="27"/>
        </w:rPr>
      </w:pPr>
      <w:r w:rsidRPr="00A22D62">
        <w:rPr>
          <w:rFonts w:ascii="Arial" w:hAnsi="Arial" w:cs="Arial"/>
          <w:iCs/>
          <w:sz w:val="27"/>
          <w:szCs w:val="27"/>
        </w:rPr>
        <w:tab/>
      </w:r>
    </w:p>
    <w:p w:rsidR="00285245" w:rsidRPr="00A22D62" w:rsidRDefault="00285245" w:rsidP="00285245">
      <w:pPr>
        <w:ind w:hanging="567"/>
        <w:jc w:val="both"/>
        <w:outlineLvl w:val="0"/>
        <w:rPr>
          <w:rFonts w:ascii="Arial" w:hAnsi="Arial" w:cs="Arial"/>
          <w:strike/>
          <w:sz w:val="27"/>
          <w:szCs w:val="27"/>
        </w:rPr>
      </w:pPr>
      <w:r w:rsidRPr="00A22D62">
        <w:rPr>
          <w:rFonts w:ascii="Arial" w:hAnsi="Arial" w:cs="Arial"/>
          <w:sz w:val="27"/>
          <w:szCs w:val="27"/>
          <w:u w:val="single"/>
        </w:rPr>
        <w:t>V případě staveb kanalizací, zejména: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k tlakové zkoušce o průběhu a výsledku zkoušky, podepsaný pracovníkem anebo pracovníkem servisní organizace provozovatele – společnost</w:t>
      </w:r>
      <w:r w:rsidRPr="00A22D62">
        <w:rPr>
          <w:rFonts w:ascii="Arial" w:eastAsia="Calibri" w:hAnsi="Arial" w:cs="Arial"/>
          <w:bCs/>
          <w:sz w:val="27"/>
          <w:szCs w:val="27"/>
        </w:rPr>
        <w:t xml:space="preserve"> SčS</w:t>
      </w:r>
      <w:r w:rsidRPr="00A22D62">
        <w:rPr>
          <w:rFonts w:ascii="Arial" w:hAnsi="Arial" w:cs="Arial"/>
          <w:sz w:val="27"/>
          <w:szCs w:val="27"/>
        </w:rPr>
        <w:t>, včetně zápisu ve stavebním deníku.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zkoušce vodotěsnosti (průběh a výsledek zkoušky) podepsaný pracovníkem SčVK anebo pracovníkem servisní organizace provozovatele – společnost SčS, včetně zápisu ve stavebním deníku.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provedení zkoušky funkčnosti signalizačního vodiče či lanka, podepsaný pracovníkem SčVK anebo pracovníkem servisní organizace provozovatele – společnost SčS, včetně zápisu ve stavebním deníku.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lastRenderedPageBreak/>
        <w:t>Doklady k použitým materiálům (atesty, prohlášení o shodě, certifikáty).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Výsledky hutnících zkoušek zásypů.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Revizní zprávy včetně protokolu vnějších vlivů, záruční listy, manipulační řády.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kamerové prohlídce realizovaného díla v celém rozsahu stavby, včetně digitálního záznamu s archivací na CD, DVD.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Dokumentaci geodetického zaměření skutečného provedení kanalizace včetně přípojek v souladu s vyhláškou č. 131/2024 Sb. o dokumentaci staveb a dle požadavků provozovatele písemně i v elektronické podobě před záhozem v souřadnicovém systému S-JTSK a výškovém systému (</w:t>
      </w:r>
      <w:proofErr w:type="spellStart"/>
      <w:r w:rsidRPr="00A22D62">
        <w:rPr>
          <w:rFonts w:ascii="Arial" w:hAnsi="Arial" w:cs="Arial"/>
          <w:sz w:val="27"/>
          <w:szCs w:val="27"/>
        </w:rPr>
        <w:t>Bpv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), ve formátu </w:t>
      </w:r>
      <w:proofErr w:type="spellStart"/>
      <w:r w:rsidRPr="00A22D62">
        <w:rPr>
          <w:rFonts w:ascii="Arial" w:hAnsi="Arial" w:cs="Arial"/>
          <w:sz w:val="27"/>
          <w:szCs w:val="27"/>
        </w:rPr>
        <w:t>Microstation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 V.7 (“. </w:t>
      </w:r>
      <w:proofErr w:type="spellStart"/>
      <w:r w:rsidRPr="00A22D62">
        <w:rPr>
          <w:rFonts w:ascii="Arial" w:hAnsi="Arial" w:cs="Arial"/>
          <w:sz w:val="27"/>
          <w:szCs w:val="27"/>
        </w:rPr>
        <w:t>dgn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“) na CD. Podmínky pro zpracování geodetické dokumentace jsou uvedeny na stránkách provozovatele </w:t>
      </w:r>
      <w:hyperlink r:id="rId6" w:history="1">
        <w:r w:rsidRPr="00A22D62">
          <w:t>www.scvk.cz</w:t>
        </w:r>
      </w:hyperlink>
      <w:r w:rsidRPr="00A22D62">
        <w:rPr>
          <w:rFonts w:ascii="Arial" w:hAnsi="Arial" w:cs="Arial"/>
          <w:sz w:val="27"/>
          <w:szCs w:val="27"/>
        </w:rPr>
        <w:t>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Geometrický plán pro účel vymezení rozsahu služebnosti inženýrské sítě v budoucnu předávaného kanalizačního řadu. Geometrický plán musí být ověřen úředně oprávněným zeměměřičským inženýrem a potvrzen katastrálním úřadem, katastrálním pracovištěm. Rozsah služebnosti inženýrské sítě je dán zákonem o vodovodech a kanalizacích č. 274/2001 Sb. v platném znění, ochranná pásma kanalizačních řadů.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Kompletní dokumentaci skutečného provedení díla (technická zpráva, situace, podélné profily, kladečské schéma, dílenské výkresy atd.) v písemné a elektronické podobě.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Stavební deník se záznamem nebo zápisy o kontrolách pracovníků SčVK anebo pracovníkem servisní organizace provozovatele – společnost SčS při stavbě (kontrola podsypů, uložení potrubí, zásypů apod.) – podepsaná pracovníkem SčVK anebo pracovníkem servisní organizace provozovatele – společnost SčS.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Provozní řád zařízení či návrh provozního řádu zpracovaný dle platné legislativy, odsouhlasený SčVK a vlastníkem VHI v tištěné a elektronické podobě.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Fotodokumentace v elektronické podobě.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předání stavby mezi investorem (objednatelem) a zhotovitelem (dodavatelem) v případě předání VHI do majetku SVS.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Případně další dokumenty vytypované z podmínek všech vydaných povolení a vyjádření.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V případě výstavby kanalizačního řadu včetně kanalizačních přípojek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Sepsané „Žádosti o zřízení přípojky“ v databázi provozovatele na všechny kanalizační přípojky dle PD kdy podkladem bude investorem předán seznam napojených nemovitostí a jejich vlastníků.</w:t>
      </w:r>
    </w:p>
    <w:p w:rsidR="00285245" w:rsidRPr="00A22D62" w:rsidRDefault="00285245" w:rsidP="00285245">
      <w:pPr>
        <w:numPr>
          <w:ilvl w:val="0"/>
          <w:numId w:val="14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Kontrola všech kanalizačních přípojek dle PD pracovníkem SčVK anebo pracovníkem servisní organizace provozovatele – společnost SčS formou zápisu ve stavebním deníku.</w:t>
      </w:r>
    </w:p>
    <w:p w:rsidR="00285245" w:rsidRPr="00A22D62" w:rsidRDefault="00285245" w:rsidP="00285245">
      <w:pPr>
        <w:ind w:firstLine="360"/>
        <w:jc w:val="both"/>
        <w:outlineLvl w:val="0"/>
        <w:rPr>
          <w:rFonts w:ascii="Arial" w:hAnsi="Arial" w:cs="Arial"/>
          <w:b/>
          <w:sz w:val="27"/>
          <w:szCs w:val="27"/>
          <w:u w:val="single"/>
        </w:rPr>
      </w:pPr>
    </w:p>
    <w:p w:rsidR="00285245" w:rsidRPr="00A22D62" w:rsidRDefault="00285245" w:rsidP="00285245">
      <w:pPr>
        <w:ind w:hanging="567"/>
        <w:jc w:val="both"/>
        <w:outlineLvl w:val="0"/>
        <w:rPr>
          <w:rFonts w:ascii="Arial" w:hAnsi="Arial" w:cs="Arial"/>
          <w:sz w:val="27"/>
          <w:szCs w:val="27"/>
          <w:u w:val="single"/>
        </w:rPr>
      </w:pPr>
      <w:r w:rsidRPr="00A22D62">
        <w:rPr>
          <w:rFonts w:ascii="Arial" w:hAnsi="Arial" w:cs="Arial"/>
          <w:sz w:val="27"/>
          <w:szCs w:val="27"/>
          <w:u w:val="single"/>
        </w:rPr>
        <w:t>V případě staveb objektů ÚV, ČOV, ČSOV, VDJ a ČS zejména: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Prohlášení o shodě a certifikáty na veškeré použité výrobky, včetně betonu. 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lastRenderedPageBreak/>
        <w:t>Doklady, atesty a osvědčení o jakosti a kompletnosti výrobků od všech použitých materiálů, strojů a zařízení.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Stavební deník se záznamem nebo zápisy o kontrolách pracovníků SčVK anebo pracovníkem servisní organizace provozovatele – společnost SčS při stavbě (kontrola podsypů, uložení potrubí, zásypů apod.) – podepsaná pracovníkem SčVK anebo pracovníkem servisní organizace provozovatele – společnost SčS.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Protokol o provedení zkoušek vodotěsnosti nádrží, doklady o tlakových zkouškách, zkouškách těsnosti a videozáznam z prohlídky neprůlezných částí gravitačních částí kanalizačních stok (včetně protokolu v případě realizace rekonstrukce části liniové stavby. 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Typové a kusové zkoušky, osvědčení o jakosti a kompletnosti rozváděčů a rozvodnic, ES prohlášení o shodě. 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Dodací listy k nádržím a ke všem strojním zařízením, štítky od čerpadel.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Záruční listy na všechny výrobky.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Kompletní dokumentaci skutečného provedení stavby 1x + 1x v el. podobě (elektro, stavební a technologická část) t. j. projektová dokumentace pro provádění stavby stavební, technologické a elektrické části minimálně v rozsahu dle přílohy č.2 k vyhlášce č. 131/2024 Sb. o dokumentaci staveb v rozsahu umožňujícím řádný provoz, údržbu a revize se zakreslením všech změn provedených během výstavby (skutečné provedení),  úplná technická dokumentace k ASŘTP včetně algoritmů popisující veškeré vazby uvnitř řídícího systému a zdrojových CD.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Geodetické zaměření skutečného provedení objektů, nádrží a žlabů, včetně přípojky NN, </w:t>
      </w:r>
      <w:proofErr w:type="spellStart"/>
      <w:r w:rsidRPr="00A22D62">
        <w:rPr>
          <w:rFonts w:ascii="Arial" w:hAnsi="Arial" w:cs="Arial"/>
          <w:sz w:val="27"/>
          <w:szCs w:val="27"/>
        </w:rPr>
        <w:t>pilířku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 elektro, oplocení a případné přístupové komunikace v elektronické podobě v souřadnicovém systému S-JTSK a výškovém systému (</w:t>
      </w:r>
      <w:proofErr w:type="spellStart"/>
      <w:r w:rsidRPr="00A22D62">
        <w:rPr>
          <w:rFonts w:ascii="Arial" w:hAnsi="Arial" w:cs="Arial"/>
          <w:sz w:val="27"/>
          <w:szCs w:val="27"/>
        </w:rPr>
        <w:t>Bpv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), ve formátu </w:t>
      </w:r>
      <w:proofErr w:type="spellStart"/>
      <w:r w:rsidRPr="00A22D62">
        <w:rPr>
          <w:rFonts w:ascii="Arial" w:hAnsi="Arial" w:cs="Arial"/>
          <w:sz w:val="27"/>
          <w:szCs w:val="27"/>
        </w:rPr>
        <w:t>Microstation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 V.7 (“. </w:t>
      </w:r>
      <w:proofErr w:type="spellStart"/>
      <w:r w:rsidRPr="00A22D62">
        <w:rPr>
          <w:rFonts w:ascii="Arial" w:hAnsi="Arial" w:cs="Arial"/>
          <w:sz w:val="27"/>
          <w:szCs w:val="27"/>
        </w:rPr>
        <w:t>dgn</w:t>
      </w:r>
      <w:proofErr w:type="spellEnd"/>
      <w:r w:rsidRPr="00A22D62">
        <w:rPr>
          <w:rFonts w:ascii="Arial" w:hAnsi="Arial" w:cs="Arial"/>
          <w:sz w:val="27"/>
          <w:szCs w:val="27"/>
        </w:rPr>
        <w:t xml:space="preserve">“) na CD. Podmínky pro zpracování geodetické dokumentace jsou uvedeny na stránkách provozovatele </w:t>
      </w:r>
      <w:hyperlink r:id="rId7" w:history="1">
        <w:r w:rsidRPr="00A22D62">
          <w:t>www.scvk.cz</w:t>
        </w:r>
      </w:hyperlink>
      <w:r w:rsidRPr="00A22D62">
        <w:rPr>
          <w:rFonts w:ascii="Arial" w:hAnsi="Arial" w:cs="Arial"/>
          <w:sz w:val="27"/>
          <w:szCs w:val="27"/>
        </w:rPr>
        <w:t>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Geometrický plán pro účel vymezení rozsahu služebnosti inženýrské sítě v budoucnu předávané vodohospodářské infrastruktury a s nimi související infrastruktury jako např. přípojky NN. Geometrický plán musí být ověřen úředně oprávněným zeměměřičským inženýrem a potvrzen katastrálním úřadem, katastrálním pracovištěm. Rozsah služebnosti inženýrské sítě vodohospodářských staveb je dán zákonem č. 274/2001 Sb. – zákon o vodovodech a kanalizacích pro veřejnou potřebu ve znění pozdějších předpisů a podléhá souhlasu provozovatele. V ostatních případech (plyn, el. vedení atd.) musí být rozsah služebnosti navržen dle pokynů provozovatele, resp. dle příslušného zákona či vyhlášky, který si ochranné pásmo předmětné infrastruktury nárokuje.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 V souladu s vyhláškou platná </w:t>
      </w:r>
      <w:proofErr w:type="spellStart"/>
      <w:r w:rsidRPr="00A22D62">
        <w:rPr>
          <w:rFonts w:ascii="Arial" w:hAnsi="Arial" w:cs="Arial"/>
          <w:sz w:val="27"/>
          <w:szCs w:val="27"/>
        </w:rPr>
        <w:t>vícepólová</w:t>
      </w:r>
      <w:proofErr w:type="spellEnd"/>
      <w:r w:rsidRPr="00A22D62">
        <w:rPr>
          <w:rFonts w:ascii="Arial" w:hAnsi="Arial" w:cs="Arial"/>
          <w:sz w:val="27"/>
          <w:szCs w:val="27"/>
        </w:rPr>
        <w:t>, případně jednopólová schémata rozvaděčů včetně liniových schémat pomocných obvodů a schémat vnějších spojů (vše dle skutečného provedení).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V případě vzniku nového odběrného místa Žádost o připojení odběratele k distribuční soustavě NN, stanovisko ČEZ k žádosti o připojení odběrného místa včetně zprávy o jeho zapracování. 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lastRenderedPageBreak/>
        <w:t>Protokol o určení vnějších vlivů.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Provozní řád nový nebo aktualizace stávajícího provozního řádu v písemné i elektronické podobě zpracovaný dle platné legislativy, odsouhlasený SčVK a vlastníkem VHI.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Revizní zprávy o zkouškách zařízení (včetně všech příloh) dle norem a předpisů platných v ČR, tj. především: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- výchozí revizní zprávy elektro, včetně uzemnění a hromosvodů, venkovní osvětlení, ASŘTP, ke všem VTZ (elektro, tlakové nádoby, zdvihadla …).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- výchozí revizní zpráva NN přípojky v případě její realizace.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Doklady k nově osazeným měřidlům, protokol o posouzení funkční způsobilosti měrného objektu.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 xml:space="preserve"> K jednotlivým strojně technologickým zařízením technická dokumentace, provozní předpisy, pokyny a návody k obsluze. 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provedení komplexních zkoušek.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Protokol o předání stavby mezi investorem (objednatelem) a zhotovitelem (dodavatelem) v případě předání VHI do majetku SVS, a.s.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Odborné a závazné stanovisko TIČR (Technické inspekce ČR – Organizace státního odborného dozoru) k el. zařízení (případně tlakovému a plynovému) dle vyhlášky 73/2010 Sb. přílohy č.1. (zařízení třídy I., skupina B, prostory zvláště nebezpečné – vyplývá z projektové dokumentace).</w:t>
      </w:r>
    </w:p>
    <w:p w:rsidR="00285245" w:rsidRPr="00A22D62" w:rsidRDefault="00285245" w:rsidP="00285245">
      <w:pPr>
        <w:numPr>
          <w:ilvl w:val="0"/>
          <w:numId w:val="11"/>
        </w:numPr>
        <w:spacing w:after="0" w:line="240" w:lineRule="auto"/>
        <w:ind w:left="-284"/>
        <w:jc w:val="both"/>
        <w:outlineLvl w:val="0"/>
        <w:rPr>
          <w:rFonts w:ascii="Arial" w:hAnsi="Arial" w:cs="Arial"/>
          <w:sz w:val="27"/>
          <w:szCs w:val="27"/>
        </w:rPr>
      </w:pPr>
      <w:r w:rsidRPr="00A22D62">
        <w:rPr>
          <w:rFonts w:ascii="Arial" w:hAnsi="Arial" w:cs="Arial"/>
          <w:sz w:val="27"/>
          <w:szCs w:val="27"/>
        </w:rPr>
        <w:t>Případně další dokumenty vytypované z podmínek všech vydaných povolení a vyjádření.</w:t>
      </w:r>
    </w:p>
    <w:p w:rsidR="00671BA8" w:rsidRPr="00285245" w:rsidRDefault="00FB6637" w:rsidP="00A22D62">
      <w:pPr>
        <w:spacing w:after="0" w:line="240" w:lineRule="auto"/>
        <w:ind w:left="-284"/>
        <w:jc w:val="both"/>
        <w:outlineLvl w:val="0"/>
        <w:rPr>
          <w:rFonts w:ascii="Arial" w:hAnsi="Arial" w:cs="Arial"/>
          <w:i/>
          <w:sz w:val="27"/>
          <w:szCs w:val="27"/>
        </w:rPr>
      </w:pPr>
    </w:p>
    <w:sectPr w:rsidR="00671BA8" w:rsidRPr="0028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B55"/>
    <w:multiLevelType w:val="multilevel"/>
    <w:tmpl w:val="A8DCAE1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  <w:u w:val="none"/>
      </w:rPr>
    </w:lvl>
  </w:abstractNum>
  <w:abstractNum w:abstractNumId="1" w15:restartNumberingAfterBreak="0">
    <w:nsid w:val="023854A7"/>
    <w:multiLevelType w:val="hybridMultilevel"/>
    <w:tmpl w:val="881AB5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1FA0"/>
    <w:multiLevelType w:val="hybridMultilevel"/>
    <w:tmpl w:val="F166845E"/>
    <w:lvl w:ilvl="0" w:tplc="8C088D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74FE3"/>
    <w:multiLevelType w:val="hybridMultilevel"/>
    <w:tmpl w:val="DED2D256"/>
    <w:lvl w:ilvl="0" w:tplc="A8F67D6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192B2E"/>
    <w:multiLevelType w:val="hybridMultilevel"/>
    <w:tmpl w:val="3B80250C"/>
    <w:lvl w:ilvl="0" w:tplc="AC129B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7F3"/>
    <w:multiLevelType w:val="hybridMultilevel"/>
    <w:tmpl w:val="64162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1ED6"/>
    <w:multiLevelType w:val="hybridMultilevel"/>
    <w:tmpl w:val="DEB0889A"/>
    <w:lvl w:ilvl="0" w:tplc="C30A12CE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B112A4E"/>
    <w:multiLevelType w:val="hybridMultilevel"/>
    <w:tmpl w:val="9F4E0238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084751"/>
    <w:multiLevelType w:val="multilevel"/>
    <w:tmpl w:val="85825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97077C"/>
    <w:multiLevelType w:val="hybridMultilevel"/>
    <w:tmpl w:val="C7AEF6F4"/>
    <w:lvl w:ilvl="0" w:tplc="BC4C28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C5317D"/>
    <w:multiLevelType w:val="multilevel"/>
    <w:tmpl w:val="83D027C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1" w15:restartNumberingAfterBreak="0">
    <w:nsid w:val="55927B31"/>
    <w:multiLevelType w:val="hybridMultilevel"/>
    <w:tmpl w:val="9F4E0238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5A0AB0"/>
    <w:multiLevelType w:val="hybridMultilevel"/>
    <w:tmpl w:val="7D84D764"/>
    <w:lvl w:ilvl="0" w:tplc="DD7A19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BE30C6"/>
    <w:multiLevelType w:val="hybridMultilevel"/>
    <w:tmpl w:val="9B7A3D7C"/>
    <w:lvl w:ilvl="0" w:tplc="1C568576">
      <w:start w:val="4"/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82"/>
    <w:rsid w:val="00101C30"/>
    <w:rsid w:val="00105ECE"/>
    <w:rsid w:val="001929DE"/>
    <w:rsid w:val="00285245"/>
    <w:rsid w:val="004A6317"/>
    <w:rsid w:val="004D10D8"/>
    <w:rsid w:val="006756CA"/>
    <w:rsid w:val="00754EAE"/>
    <w:rsid w:val="00825272"/>
    <w:rsid w:val="00967F0B"/>
    <w:rsid w:val="009D1ADD"/>
    <w:rsid w:val="00A22D62"/>
    <w:rsid w:val="00A577FF"/>
    <w:rsid w:val="00AC23DF"/>
    <w:rsid w:val="00B25C38"/>
    <w:rsid w:val="00CB65FC"/>
    <w:rsid w:val="00DC1FB5"/>
    <w:rsid w:val="00DF1E4E"/>
    <w:rsid w:val="00EC3A61"/>
    <w:rsid w:val="00FB6637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EDB7-C993-4AF4-BEA3-680EB07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4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4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44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44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nhideWhenUsed/>
    <w:rsid w:val="00FD44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D44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v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vk.cz" TargetMode="External"/><Relationship Id="rId5" Type="http://schemas.openxmlformats.org/officeDocument/2006/relationships/hyperlink" Target="http://www.scv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Aschenbrennerová Petra Ing. Ph.D., LL.M.</dc:creator>
  <cp:keywords/>
  <dc:description/>
  <cp:lastModifiedBy>Aschenbrennerová Petra Ing. Ph.D., LL.M.</cp:lastModifiedBy>
  <cp:revision>2</cp:revision>
  <dcterms:created xsi:type="dcterms:W3CDTF">2024-12-05T08:58:00Z</dcterms:created>
  <dcterms:modified xsi:type="dcterms:W3CDTF">2024-12-05T08:58:00Z</dcterms:modified>
</cp:coreProperties>
</file>